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6B3D" w:rsidRDefault="000F6B3D">
      <w:pPr>
        <w:pStyle w:val="NBSclause"/>
        <w:rPr>
          <w:b/>
        </w:rPr>
      </w:pPr>
      <w:r>
        <w:rPr>
          <w:b/>
        </w:rPr>
        <w:t xml:space="preserve">SPECIFICATION FOR SIPHONIC ROOF DRAINAGE SYSTEMS </w:t>
      </w:r>
    </w:p>
    <w:p w:rsidR="002A3B58" w:rsidRPr="002A3B58" w:rsidRDefault="00EC4C40">
      <w:pPr>
        <w:pStyle w:val="NBSclause"/>
        <w:rPr>
          <w:sz w:val="20"/>
        </w:rPr>
      </w:pPr>
      <w:r>
        <w:rPr>
          <w:sz w:val="20"/>
        </w:rPr>
        <w:t>Effective at 1.7.2017</w:t>
      </w:r>
    </w:p>
    <w:p w:rsidR="000F6B3D" w:rsidRDefault="000F6B3D">
      <w:pPr>
        <w:pStyle w:val="NBSclause"/>
        <w:tabs>
          <w:tab w:val="clear" w:pos="680"/>
          <w:tab w:val="left" w:pos="0"/>
        </w:tabs>
        <w:ind w:left="0" w:firstLine="0"/>
        <w:rPr>
          <w:b/>
        </w:rPr>
      </w:pPr>
    </w:p>
    <w:p w:rsidR="000F6B3D" w:rsidRDefault="000F6B3D">
      <w:pPr>
        <w:pStyle w:val="NBSclause"/>
        <w:tabs>
          <w:tab w:val="clear" w:pos="680"/>
          <w:tab w:val="left" w:pos="0"/>
        </w:tabs>
        <w:ind w:left="0" w:firstLine="0"/>
        <w:rPr>
          <w:b/>
        </w:rPr>
      </w:pPr>
      <w:r>
        <w:rPr>
          <w:b/>
        </w:rPr>
        <w:t>SIPHONIC SYSTEMS, GUTTERS AND PIPEWORK TO THE REQUIREMENTS OF BS 8490:2007</w:t>
      </w:r>
    </w:p>
    <w:p w:rsidR="000F6B3D" w:rsidRDefault="000F6B3D">
      <w:pPr>
        <w:pStyle w:val="NBSclause"/>
      </w:pPr>
    </w:p>
    <w:p w:rsidR="000F6B3D" w:rsidRDefault="000F6B3D">
      <w:pPr>
        <w:pStyle w:val="NBSclause"/>
      </w:pPr>
      <w:r>
        <w:t>1</w:t>
      </w:r>
      <w:r>
        <w:rPr>
          <w:vanish/>
        </w:rPr>
        <w:t>R10/</w:t>
      </w:r>
      <w:r>
        <w:tab/>
      </w:r>
      <w:r>
        <w:tab/>
        <w:t>SCOPE OF WORKS:</w:t>
      </w:r>
    </w:p>
    <w:p w:rsidR="000F6B3D" w:rsidRDefault="000F6B3D">
      <w:pPr>
        <w:pStyle w:val="NBSclause"/>
      </w:pPr>
      <w:r>
        <w:tab/>
        <w:t>-</w:t>
      </w:r>
      <w:r>
        <w:tab/>
        <w:t xml:space="preserve">Drawing ref: </w:t>
      </w:r>
      <w:r>
        <w:rPr>
          <w:color w:val="0000FF"/>
        </w:rPr>
        <w:t>{}</w:t>
      </w:r>
    </w:p>
    <w:p w:rsidR="000F6B3D" w:rsidRDefault="000F6B3D">
      <w:pPr>
        <w:pStyle w:val="NBSclause"/>
        <w:jc w:val="both"/>
      </w:pPr>
      <w:r>
        <w:tab/>
      </w:r>
      <w:r>
        <w:tab/>
        <w:t xml:space="preserve">Description: </w:t>
      </w:r>
      <w:r>
        <w:rPr>
          <w:color w:val="0000FF"/>
        </w:rPr>
        <w:t>{}</w:t>
      </w:r>
    </w:p>
    <w:p w:rsidR="000F6B3D" w:rsidRDefault="000F6B3D">
      <w:pPr>
        <w:pStyle w:val="NBSclause"/>
        <w:jc w:val="both"/>
      </w:pPr>
    </w:p>
    <w:p w:rsidR="000F6B3D" w:rsidRDefault="000F6B3D">
      <w:pPr>
        <w:pStyle w:val="NBSclause"/>
        <w:jc w:val="both"/>
      </w:pPr>
      <w:r>
        <w:rPr>
          <w:vanish/>
        </w:rPr>
        <w:t>R10/2</w:t>
      </w:r>
      <w:r>
        <w:t>2</w:t>
      </w:r>
      <w:r>
        <w:tab/>
      </w:r>
      <w:r>
        <w:tab/>
        <w:t>SIPHONIC ROOF DRAINAGE SYSTEMS TO BS8490:2007</w:t>
      </w:r>
    </w:p>
    <w:p w:rsidR="000F6B3D" w:rsidRDefault="000F6B3D">
      <w:pPr>
        <w:pStyle w:val="NBSclause"/>
        <w:jc w:val="both"/>
      </w:pPr>
      <w:r>
        <w:tab/>
        <w:t>-</w:t>
      </w:r>
      <w:r>
        <w:tab/>
        <w:t xml:space="preserve">Drawing references: </w:t>
      </w:r>
      <w:r>
        <w:rPr>
          <w:color w:val="0000FF"/>
        </w:rPr>
        <w:t>{}</w:t>
      </w:r>
    </w:p>
    <w:p w:rsidR="008F1531" w:rsidRDefault="000F6B3D">
      <w:pPr>
        <w:pStyle w:val="NBSclause"/>
        <w:jc w:val="both"/>
      </w:pPr>
      <w:r>
        <w:tab/>
        <w:t>-</w:t>
      </w:r>
      <w:r>
        <w:tab/>
        <w:t>Manufacturer: To be tendered (</w:t>
      </w:r>
      <w:r w:rsidR="002A3B58">
        <w:t>Tenderer to b</w:t>
      </w:r>
      <w:r>
        <w:t>e a member of the Siphonic Roof Drainage Association</w:t>
      </w:r>
      <w:r w:rsidR="002A3B58">
        <w:t>: current members available at</w:t>
      </w:r>
      <w:r w:rsidR="008F1531">
        <w:t xml:space="preserve"> </w:t>
      </w:r>
      <w:hyperlink r:id="rId6" w:history="1">
        <w:r w:rsidR="00BA54A8">
          <w:rPr>
            <w:rStyle w:val="Hyperlink"/>
          </w:rPr>
          <w:t>www</w:t>
        </w:r>
        <w:r w:rsidR="00BA54A8">
          <w:rPr>
            <w:rStyle w:val="Hyperlink"/>
          </w:rPr>
          <w:t>.</w:t>
        </w:r>
        <w:r w:rsidR="00BA54A8">
          <w:rPr>
            <w:rStyle w:val="Hyperlink"/>
          </w:rPr>
          <w:t>s</w:t>
        </w:r>
        <w:bookmarkStart w:id="0" w:name="_GoBack"/>
        <w:bookmarkEnd w:id="0"/>
        <w:r w:rsidR="00BA54A8">
          <w:rPr>
            <w:rStyle w:val="Hyperlink"/>
          </w:rPr>
          <w:t>i</w:t>
        </w:r>
        <w:r w:rsidR="00BA54A8">
          <w:rPr>
            <w:rStyle w:val="Hyperlink"/>
          </w:rPr>
          <w:t>phonic-roof-drainage.co.uk/</w:t>
        </w:r>
      </w:hyperlink>
      <w:r w:rsidR="00FE689F">
        <w:t xml:space="preserve"> </w:t>
      </w:r>
    </w:p>
    <w:p w:rsidR="000F6B3D" w:rsidRDefault="000F6B3D">
      <w:pPr>
        <w:pStyle w:val="NBSclause"/>
        <w:jc w:val="both"/>
      </w:pPr>
      <w:r>
        <w:tab/>
        <w:t>-</w:t>
      </w:r>
      <w:r>
        <w:tab/>
        <w:t>The system must be designed within the following parameters to operate on siphonic principles s</w:t>
      </w:r>
      <w:r w:rsidR="002A3B58">
        <w:t>uch that it is</w:t>
      </w:r>
      <w:r>
        <w:t xml:space="preserve"> regularly self-cleansing in normal use.</w:t>
      </w:r>
    </w:p>
    <w:p w:rsidR="000F6B3D" w:rsidRDefault="000F6B3D">
      <w:pPr>
        <w:pStyle w:val="NBSclause"/>
        <w:jc w:val="both"/>
      </w:pPr>
      <w:r>
        <w:tab/>
        <w:t>-</w:t>
      </w:r>
      <w:r>
        <w:tab/>
        <w:t xml:space="preserve">Pipework must remain airtight at maximum and minimum operating pressures. </w:t>
      </w:r>
    </w:p>
    <w:p w:rsidR="000F6B3D" w:rsidRDefault="000F6B3D">
      <w:pPr>
        <w:pStyle w:val="NBSclause"/>
        <w:numPr>
          <w:ilvl w:val="0"/>
          <w:numId w:val="6"/>
        </w:numPr>
        <w:jc w:val="both"/>
      </w:pPr>
      <w:r>
        <w:t xml:space="preserve">Pipework and fittings: High Density </w:t>
      </w:r>
      <w:proofErr w:type="spellStart"/>
      <w:r>
        <w:t>PolyEthylene</w:t>
      </w:r>
      <w:proofErr w:type="spellEnd"/>
      <w:r>
        <w:t xml:space="preserve"> to DIN 8074/8075/16963</w:t>
      </w:r>
      <w:r>
        <w:rPr>
          <w:color w:val="00FF00"/>
        </w:rPr>
        <w:t xml:space="preserve"> </w:t>
      </w:r>
      <w:r>
        <w:t>or BS EN 1519.</w:t>
      </w:r>
    </w:p>
    <w:p w:rsidR="000F6B3D" w:rsidRDefault="000F6B3D">
      <w:pPr>
        <w:pStyle w:val="NBSclause"/>
        <w:numPr>
          <w:ilvl w:val="0"/>
          <w:numId w:val="6"/>
        </w:numPr>
        <w:jc w:val="both"/>
      </w:pPr>
      <w:r>
        <w:t>HDPE Pipework must be SDR 26 regardless of grade of HDPE.  (</w:t>
      </w:r>
      <w:proofErr w:type="gramStart"/>
      <w:r>
        <w:t>for</w:t>
      </w:r>
      <w:proofErr w:type="gramEnd"/>
      <w:r>
        <w:t xml:space="preserve"> pipework to be used in systems with a maximum negative pressure of 4.5m, PN 3.2 pipework with lower SDR ration can be used.)</w:t>
      </w:r>
    </w:p>
    <w:p w:rsidR="000F6B3D" w:rsidRDefault="000F6B3D">
      <w:pPr>
        <w:pStyle w:val="NBSclause"/>
        <w:numPr>
          <w:ilvl w:val="0"/>
          <w:numId w:val="6"/>
        </w:numPr>
        <w:jc w:val="both"/>
        <w:rPr>
          <w:color w:val="0000FF"/>
        </w:rPr>
      </w:pPr>
      <w:r>
        <w:rPr>
          <w:color w:val="0000FF"/>
        </w:rPr>
        <w:t>Alternative/Supplementary pipe materials { Delete if not to be used}</w:t>
      </w:r>
    </w:p>
    <w:p w:rsidR="000F6B3D" w:rsidRDefault="000F6B3D">
      <w:pPr>
        <w:pStyle w:val="NBSclause"/>
        <w:numPr>
          <w:ilvl w:val="0"/>
          <w:numId w:val="6"/>
        </w:numPr>
        <w:jc w:val="both"/>
        <w:rPr>
          <w:color w:val="0000FF"/>
        </w:rPr>
      </w:pPr>
      <w:r>
        <w:rPr>
          <w:color w:val="0000FF"/>
        </w:rPr>
        <w:t>Cast Iron to BSEN877</w:t>
      </w:r>
    </w:p>
    <w:p w:rsidR="000F6B3D" w:rsidRDefault="000F6B3D">
      <w:pPr>
        <w:pStyle w:val="NBSclause"/>
        <w:numPr>
          <w:ilvl w:val="0"/>
          <w:numId w:val="6"/>
        </w:numPr>
        <w:jc w:val="both"/>
        <w:rPr>
          <w:color w:val="0000FF"/>
        </w:rPr>
      </w:pPr>
      <w:r>
        <w:rPr>
          <w:color w:val="0000FF"/>
        </w:rPr>
        <w:t>Stainless Steel to BSEN1124</w:t>
      </w:r>
    </w:p>
    <w:p w:rsidR="000F6B3D" w:rsidRDefault="000F6B3D">
      <w:pPr>
        <w:pStyle w:val="NBSclause"/>
        <w:numPr>
          <w:ilvl w:val="0"/>
          <w:numId w:val="6"/>
        </w:numPr>
        <w:jc w:val="both"/>
        <w:rPr>
          <w:rFonts w:cs="Arial"/>
          <w:color w:val="0000FF"/>
        </w:rPr>
      </w:pPr>
      <w:r>
        <w:rPr>
          <w:rFonts w:cs="Arial"/>
          <w:color w:val="0000FF"/>
        </w:rPr>
        <w:t>Galvanized steel pipe to EN 1123</w:t>
      </w:r>
    </w:p>
    <w:p w:rsidR="000F6B3D" w:rsidRDefault="000F6B3D">
      <w:pPr>
        <w:pStyle w:val="NBSclause"/>
        <w:jc w:val="both"/>
      </w:pPr>
      <w:r>
        <w:tab/>
        <w:t>-</w:t>
      </w:r>
      <w:r>
        <w:tab/>
        <w:t>Pipework must accommodate thermal movement by using a rigid fixing system (see manufactures literature for details). Pipework shall be transversely braced at maximum 15m to prevent pipework sway.</w:t>
      </w:r>
    </w:p>
    <w:p w:rsidR="000F6B3D" w:rsidRDefault="000F6B3D">
      <w:pPr>
        <w:pStyle w:val="NBSclause"/>
        <w:jc w:val="both"/>
      </w:pPr>
      <w:r>
        <w:tab/>
        <w:t>-</w:t>
      </w:r>
      <w:r>
        <w:tab/>
        <w:t xml:space="preserve">Design rate of rainfall for siphonic system: </w:t>
      </w:r>
      <w:proofErr w:type="gramStart"/>
      <w:r>
        <w:rPr>
          <w:color w:val="0000FF"/>
        </w:rPr>
        <w:t>{ Enter</w:t>
      </w:r>
      <w:proofErr w:type="gramEnd"/>
      <w:r>
        <w:rPr>
          <w:color w:val="0000FF"/>
        </w:rPr>
        <w:t xml:space="preserve"> RI  }</w:t>
      </w:r>
      <w:r>
        <w:t xml:space="preserve"> l/(s.m</w:t>
      </w:r>
      <w:r>
        <w:rPr>
          <w:vertAlign w:val="superscript"/>
        </w:rPr>
        <w:t>2</w:t>
      </w:r>
      <w:r>
        <w:t>)*</w:t>
      </w:r>
    </w:p>
    <w:p w:rsidR="000F6B3D" w:rsidRDefault="000F6B3D">
      <w:pPr>
        <w:pStyle w:val="NBSclause"/>
        <w:ind w:left="675" w:firstLine="0"/>
        <w:jc w:val="both"/>
      </w:pPr>
      <w:proofErr w:type="gramStart"/>
      <w:r>
        <w:t>*(As BSEN12056, Appendix NB,</w:t>
      </w:r>
      <w:r>
        <w:rPr>
          <w:color w:val="0000FF"/>
        </w:rPr>
        <w:t xml:space="preserve"> {Enter building life and factor of safety}</w:t>
      </w:r>
      <w:r>
        <w:t>).</w:t>
      </w:r>
      <w:proofErr w:type="gramEnd"/>
    </w:p>
    <w:p w:rsidR="000F6B3D" w:rsidRDefault="000F6B3D">
      <w:pPr>
        <w:pStyle w:val="NBSclause"/>
        <w:jc w:val="both"/>
      </w:pPr>
      <w:r>
        <w:t xml:space="preserve">     -</w:t>
      </w:r>
      <w:r>
        <w:tab/>
        <w:t xml:space="preserve">The gravity underground drainage system must be designed to accommodate the maximum peak flow from the siphonic system, or allow excess water to discharge from open manhole covers with no back up pressure to the siphonic </w:t>
      </w:r>
      <w:proofErr w:type="gramStart"/>
      <w:r>
        <w:t>system</w:t>
      </w:r>
      <w:proofErr w:type="gramEnd"/>
      <w:r>
        <w:t>.</w:t>
      </w:r>
      <w:r>
        <w:rPr>
          <w:color w:val="00FF00"/>
        </w:rPr>
        <w:t xml:space="preserve"> </w:t>
      </w:r>
      <w:r>
        <w:t xml:space="preserve">Maximum available capacity of below ground drainage in litres/second: </w:t>
      </w:r>
      <w:r>
        <w:rPr>
          <w:color w:val="0000FF"/>
        </w:rPr>
        <w:t>{}</w:t>
      </w:r>
    </w:p>
    <w:p w:rsidR="000F6B3D" w:rsidRDefault="000F6B3D">
      <w:pPr>
        <w:pStyle w:val="NBSclause"/>
        <w:numPr>
          <w:ilvl w:val="0"/>
          <w:numId w:val="3"/>
        </w:numPr>
        <w:jc w:val="both"/>
      </w:pPr>
      <w:r>
        <w:t>Maximum design water depth during design rainfall of 2 minutes duration: To be designed to keep water depth on roof to acceptable limits</w:t>
      </w:r>
    </w:p>
    <w:p w:rsidR="000F6B3D" w:rsidRDefault="000F6B3D">
      <w:pPr>
        <w:pStyle w:val="NBSclause"/>
        <w:numPr>
          <w:ilvl w:val="0"/>
          <w:numId w:val="3"/>
        </w:numPr>
        <w:jc w:val="both"/>
      </w:pPr>
      <w:r>
        <w:t xml:space="preserve">Overflow arrangements: Each roof area to be fitted with at least one emergency overflow pipe discharging in a conspicuous location outside the building </w:t>
      </w:r>
    </w:p>
    <w:p w:rsidR="000F6B3D" w:rsidRDefault="000F6B3D">
      <w:pPr>
        <w:pStyle w:val="NBSclause"/>
        <w:numPr>
          <w:ilvl w:val="0"/>
          <w:numId w:val="3"/>
        </w:numPr>
        <w:jc w:val="both"/>
      </w:pPr>
      <w:r>
        <w:t>Minimum siphonic flow velocity: 1.0 m/second.</w:t>
      </w:r>
    </w:p>
    <w:p w:rsidR="000F6B3D" w:rsidRDefault="000F6B3D">
      <w:pPr>
        <w:pStyle w:val="NBSclause"/>
        <w:jc w:val="both"/>
      </w:pPr>
      <w:r>
        <w:tab/>
        <w:t>-</w:t>
      </w:r>
      <w:r>
        <w:tab/>
        <w:t>Maximum pressure imbalance between outlets: 1m</w:t>
      </w:r>
    </w:p>
    <w:p w:rsidR="000F6B3D" w:rsidRDefault="000F6B3D">
      <w:pPr>
        <w:pStyle w:val="NBSclause"/>
        <w:jc w:val="both"/>
      </w:pPr>
      <w:r>
        <w:tab/>
        <w:t>-</w:t>
      </w:r>
      <w:r>
        <w:tab/>
        <w:t>Minimum operational pressure: 8.8m vacuum for HDPE pipework, 7.8m vacuum for all other materials.</w:t>
      </w:r>
    </w:p>
    <w:p w:rsidR="000F6B3D" w:rsidRDefault="000F6B3D">
      <w:pPr>
        <w:pStyle w:val="NBSclause"/>
        <w:jc w:val="both"/>
        <w:rPr>
          <w:rFonts w:cs="Arial"/>
          <w:color w:val="FF00FF"/>
        </w:rPr>
      </w:pPr>
      <w:r>
        <w:tab/>
        <w:t>-</w:t>
      </w:r>
      <w:r>
        <w:tab/>
        <w:t>System fill time (priming time) must be determined in accordance with BS 8490:2007</w:t>
      </w:r>
    </w:p>
    <w:p w:rsidR="000F6B3D" w:rsidRDefault="000F6B3D">
      <w:pPr>
        <w:pStyle w:val="NBSclause"/>
        <w:numPr>
          <w:ilvl w:val="0"/>
          <w:numId w:val="3"/>
        </w:numPr>
        <w:jc w:val="both"/>
      </w:pPr>
      <w:r>
        <w:rPr>
          <w:rFonts w:cs="Arial"/>
        </w:rPr>
        <w:t xml:space="preserve">Calculations must be undertaken using software accredited by a third party, showing velocities, pressure values and sizes of each component and fitting.  The system should be balanced such that any residual head at any of </w:t>
      </w:r>
      <w:proofErr w:type="gramStart"/>
      <w:r>
        <w:rPr>
          <w:rFonts w:cs="Arial"/>
        </w:rPr>
        <w:t>the  outlets</w:t>
      </w:r>
      <w:proofErr w:type="gramEnd"/>
      <w:r>
        <w:rPr>
          <w:rFonts w:cs="Arial"/>
        </w:rPr>
        <w:t xml:space="preserve"> is as a maximum -0m/+1m. (i</w:t>
      </w:r>
      <w:r w:rsidR="00DC5E1A">
        <w:rPr>
          <w:rFonts w:cs="Arial"/>
        </w:rPr>
        <w:t>.</w:t>
      </w:r>
      <w:r>
        <w:rPr>
          <w:rFonts w:cs="Arial"/>
        </w:rPr>
        <w:t>e</w:t>
      </w:r>
      <w:r w:rsidR="00DC5E1A">
        <w:rPr>
          <w:rFonts w:cs="Arial"/>
        </w:rPr>
        <w:t>.</w:t>
      </w:r>
      <w:r>
        <w:rPr>
          <w:rFonts w:cs="Arial"/>
        </w:rPr>
        <w:t xml:space="preserve"> the outlet is able to take slightly too much water)</w:t>
      </w:r>
    </w:p>
    <w:p w:rsidR="000F6B3D" w:rsidRDefault="000F6B3D">
      <w:pPr>
        <w:pStyle w:val="NBSclause"/>
        <w:numPr>
          <w:ilvl w:val="0"/>
          <w:numId w:val="3"/>
        </w:numPr>
        <w:jc w:val="both"/>
      </w:pPr>
      <w:r>
        <w:rPr>
          <w:rFonts w:cs="Arial"/>
        </w:rPr>
        <w:lastRenderedPageBreak/>
        <w:t>Gutter designs should be carried out to the requirements of BSEN12056-3:2000, using water depths at the outlet based on third party accredited physical test data.</w:t>
      </w:r>
    </w:p>
    <w:p w:rsidR="000F6B3D" w:rsidRDefault="000F6B3D">
      <w:pPr>
        <w:pStyle w:val="NBSclause"/>
        <w:numPr>
          <w:ilvl w:val="0"/>
          <w:numId w:val="3"/>
        </w:numPr>
        <w:jc w:val="both"/>
      </w:pPr>
      <w:r>
        <w:rPr>
          <w:rFonts w:cs="Arial"/>
        </w:rPr>
        <w:t>Butt jointing of pipework on site is prohibited, unless this takes place at ground level, using a hydraulically operated butt fusion machine.</w:t>
      </w:r>
    </w:p>
    <w:p w:rsidR="000F6B3D" w:rsidRDefault="000F6B3D">
      <w:pPr>
        <w:pStyle w:val="NBSclause"/>
        <w:jc w:val="both"/>
      </w:pPr>
      <w:r>
        <w:tab/>
      </w:r>
    </w:p>
    <w:p w:rsidR="000F6B3D" w:rsidRDefault="000F6B3D">
      <w:pPr>
        <w:pStyle w:val="NBSheading"/>
        <w:jc w:val="both"/>
      </w:pPr>
      <w:r>
        <w:t>INSTALLATION</w:t>
      </w:r>
    </w:p>
    <w:p w:rsidR="000F6B3D" w:rsidRDefault="000F6B3D">
      <w:pPr>
        <w:pStyle w:val="NBSclause"/>
        <w:jc w:val="both"/>
      </w:pPr>
    </w:p>
    <w:p w:rsidR="000F6B3D" w:rsidRDefault="000F6B3D">
      <w:pPr>
        <w:pStyle w:val="NBSclause"/>
        <w:jc w:val="both"/>
      </w:pPr>
      <w:r>
        <w:t>3</w:t>
      </w:r>
      <w:r>
        <w:tab/>
      </w:r>
      <w:r>
        <w:rPr>
          <w:vanish/>
        </w:rPr>
        <w:t>R10/555</w:t>
      </w:r>
      <w:r>
        <w:tab/>
        <w:t>BEFORE COMMENCING WORK specified in this section, it must be ensured that:</w:t>
      </w:r>
    </w:p>
    <w:p w:rsidR="000F6B3D" w:rsidRDefault="000F6B3D">
      <w:pPr>
        <w:pStyle w:val="NBSclause"/>
        <w:jc w:val="both"/>
      </w:pPr>
      <w:r>
        <w:tab/>
        <w:t>-</w:t>
      </w:r>
      <w:r>
        <w:tab/>
        <w:t>Below ground drainage is ready to receive rainwater or that the discharge can be dispersed by approved means to prevent damage or disfigurement of the building fabric.</w:t>
      </w:r>
    </w:p>
    <w:p w:rsidR="000F6B3D" w:rsidRDefault="000F6B3D">
      <w:pPr>
        <w:pStyle w:val="NBSclause"/>
        <w:jc w:val="both"/>
      </w:pPr>
      <w:r>
        <w:tab/>
      </w:r>
    </w:p>
    <w:p w:rsidR="000F6B3D" w:rsidRDefault="000F6B3D">
      <w:pPr>
        <w:pStyle w:val="NBSclause"/>
        <w:jc w:val="both"/>
      </w:pPr>
      <w:r>
        <w:t>4</w:t>
      </w:r>
      <w:r>
        <w:tab/>
      </w:r>
      <w:r>
        <w:rPr>
          <w:vanish/>
        </w:rPr>
        <w:t>R10/66666</w:t>
      </w:r>
      <w:r>
        <w:tab/>
        <w:t>INSTALLATION GENERALLY:</w:t>
      </w:r>
    </w:p>
    <w:p w:rsidR="000F6B3D" w:rsidRDefault="000F6B3D">
      <w:pPr>
        <w:pStyle w:val="NBSclause"/>
        <w:numPr>
          <w:ilvl w:val="0"/>
          <w:numId w:val="1"/>
        </w:numPr>
        <w:jc w:val="both"/>
      </w:pPr>
      <w:r>
        <w:t>The installation should avoid all existing services.  The contractor will be responsible for carrying out a survey of conflicting services and roof area/gutter before detailed design commences.</w:t>
      </w:r>
    </w:p>
    <w:p w:rsidR="000F6B3D" w:rsidRDefault="000F6B3D">
      <w:pPr>
        <w:pStyle w:val="NBSclause"/>
        <w:jc w:val="both"/>
      </w:pPr>
      <w:r>
        <w:tab/>
        <w:t>-</w:t>
      </w:r>
      <w:r>
        <w:tab/>
        <w:t>Install pipework/outlets to ensure the complete discharge of rainwater from the building without leaking.</w:t>
      </w:r>
    </w:p>
    <w:p w:rsidR="000F6B3D" w:rsidRDefault="000F6B3D">
      <w:pPr>
        <w:pStyle w:val="NBSclause"/>
        <w:jc w:val="both"/>
      </w:pPr>
      <w:r>
        <w:tab/>
        <w:t>-</w:t>
      </w:r>
      <w:r>
        <w:tab/>
        <w:t>Avoid contact between dissimilar metals and other materials, which would result in electrolytic corrosion.</w:t>
      </w:r>
    </w:p>
    <w:p w:rsidR="000F6B3D" w:rsidRDefault="000F6B3D">
      <w:pPr>
        <w:pStyle w:val="NBSclause"/>
        <w:jc w:val="both"/>
      </w:pPr>
      <w:r>
        <w:tab/>
        <w:t>-</w:t>
      </w:r>
      <w:r>
        <w:tab/>
        <w:t>Adequately protect pipework/gutters from damage and distortion during construction. Fit purpose made temporary caps to prevent ingress of debris. Fit all access covers, cleaning eyes and blanking plates as the work proceeds.</w:t>
      </w:r>
    </w:p>
    <w:p w:rsidR="000F6B3D" w:rsidRDefault="000F6B3D">
      <w:pPr>
        <w:pStyle w:val="NBSclause"/>
        <w:jc w:val="both"/>
      </w:pPr>
      <w:r>
        <w:tab/>
        <w:t>-</w:t>
      </w:r>
      <w:r>
        <w:tab/>
        <w:t>Where not specified otherwise use plated, sherardized, galvanized or nonferrous fastenings, suitable for the purpose and background, and compatible with the material being fixed.</w:t>
      </w:r>
    </w:p>
    <w:p w:rsidR="000F6B3D" w:rsidRDefault="000F6B3D">
      <w:pPr>
        <w:pStyle w:val="NBSclause"/>
        <w:jc w:val="both"/>
      </w:pPr>
    </w:p>
    <w:p w:rsidR="000F6B3D" w:rsidRDefault="000F6B3D">
      <w:pPr>
        <w:pStyle w:val="NBSclause"/>
        <w:jc w:val="both"/>
      </w:pPr>
      <w:r>
        <w:t>5</w:t>
      </w:r>
      <w:r>
        <w:rPr>
          <w:vanish/>
        </w:rPr>
        <w:t>R10/55</w:t>
      </w:r>
      <w:r>
        <w:tab/>
      </w:r>
      <w:r>
        <w:tab/>
        <w:t>BUILDERS WORK: Comply with restrictions on the cutting of holes, chases, notches, etc. and methods of attachment to the building fabric specified in local or national guidelines.</w:t>
      </w:r>
    </w:p>
    <w:p w:rsidR="000F6B3D" w:rsidRDefault="000F6B3D">
      <w:pPr>
        <w:pStyle w:val="NBSclause"/>
        <w:jc w:val="both"/>
      </w:pPr>
      <w:r>
        <w:t xml:space="preserve"> </w:t>
      </w:r>
    </w:p>
    <w:p w:rsidR="000F6B3D" w:rsidRDefault="000F6B3D">
      <w:pPr>
        <w:pStyle w:val="NBSclause"/>
        <w:jc w:val="both"/>
      </w:pPr>
      <w:r>
        <w:t>6</w:t>
      </w:r>
      <w:r>
        <w:tab/>
      </w:r>
      <w:r>
        <w:tab/>
        <w:t>RAINWATER OUTLETS: Ensure that:</w:t>
      </w:r>
    </w:p>
    <w:p w:rsidR="000F6B3D" w:rsidRDefault="000F6B3D">
      <w:pPr>
        <w:pStyle w:val="NBSclause"/>
        <w:jc w:val="both"/>
      </w:pPr>
      <w:r>
        <w:tab/>
        <w:t>-</w:t>
      </w:r>
      <w:r>
        <w:tab/>
        <w:t>Outlets are securely fixed before connecting pipework.</w:t>
      </w:r>
    </w:p>
    <w:p w:rsidR="000F6B3D" w:rsidRDefault="000F6B3D">
      <w:pPr>
        <w:pStyle w:val="NBSclause"/>
        <w:jc w:val="both"/>
      </w:pPr>
      <w:r>
        <w:tab/>
        <w:t>-</w:t>
      </w:r>
      <w:r>
        <w:tab/>
        <w:t>Junctions between outlets and pipework can accommodate all movement in the structure and pipework.</w:t>
      </w:r>
    </w:p>
    <w:p w:rsidR="000F6B3D" w:rsidRDefault="000F6B3D">
      <w:pPr>
        <w:pStyle w:val="NBSclause"/>
        <w:jc w:val="both"/>
      </w:pPr>
    </w:p>
    <w:p w:rsidR="000F6B3D" w:rsidRDefault="000F6B3D">
      <w:pPr>
        <w:pStyle w:val="NBSclause"/>
        <w:jc w:val="both"/>
      </w:pPr>
      <w:r>
        <w:t>7</w:t>
      </w:r>
      <w:r>
        <w:rPr>
          <w:vanish/>
        </w:rPr>
        <w:t>R10/88888888888887</w:t>
      </w:r>
      <w:r>
        <w:tab/>
      </w:r>
      <w:r>
        <w:tab/>
        <w:t>SIPHONIC DRAINAGE PIPEWORK:</w:t>
      </w:r>
    </w:p>
    <w:p w:rsidR="000F6B3D" w:rsidRDefault="000F6B3D">
      <w:pPr>
        <w:pStyle w:val="NBSclause"/>
        <w:jc w:val="both"/>
      </w:pPr>
      <w:r>
        <w:tab/>
        <w:t>-</w:t>
      </w:r>
      <w:r>
        <w:tab/>
        <w:t>Fix pipework neatly, securely and adequately to prevent movement during extreme operating conditions including oscillating pressure and vibration.</w:t>
      </w:r>
    </w:p>
    <w:p w:rsidR="000F6B3D" w:rsidRDefault="000F6B3D">
      <w:pPr>
        <w:pStyle w:val="NBSclause"/>
        <w:jc w:val="both"/>
      </w:pPr>
      <w:r>
        <w:tab/>
        <w:t>-</w:t>
      </w:r>
      <w:r>
        <w:tab/>
        <w:t>Fix pipes with the specified number of joints, bends and offsets, exactly in accordance with the manufacturer</w:t>
      </w:r>
      <w:r w:rsidR="00DC5E1A">
        <w:t>’</w:t>
      </w:r>
      <w:r>
        <w:t>s drawings.</w:t>
      </w:r>
    </w:p>
    <w:p w:rsidR="000F6B3D" w:rsidRDefault="000F6B3D">
      <w:pPr>
        <w:pStyle w:val="NBSclause"/>
        <w:jc w:val="both"/>
      </w:pPr>
      <w:r>
        <w:tab/>
        <w:t>-</w:t>
      </w:r>
      <w:r>
        <w:tab/>
        <w:t>All pipework is to be fully accessible for repair or replacement unless specified or shown otherwise.</w:t>
      </w:r>
    </w:p>
    <w:p w:rsidR="000F6B3D" w:rsidRDefault="000F6B3D">
      <w:pPr>
        <w:pStyle w:val="NBSclause"/>
        <w:jc w:val="both"/>
      </w:pPr>
      <w:r>
        <w:tab/>
        <w:t>-</w:t>
      </w:r>
      <w:r>
        <w:tab/>
        <w:t>Provide additional supports as necessary to support junctions and changes in direction.</w:t>
      </w:r>
    </w:p>
    <w:p w:rsidR="000F6B3D" w:rsidRDefault="000F6B3D">
      <w:pPr>
        <w:pStyle w:val="NBSclause"/>
        <w:jc w:val="both"/>
      </w:pPr>
      <w:r>
        <w:tab/>
        <w:t>-</w:t>
      </w:r>
      <w:r>
        <w:tab/>
        <w:t>Completed pipelines to be of smooth, consistent bore, clean and free from distortion, wrinkling, cracks and other defects.</w:t>
      </w:r>
    </w:p>
    <w:p w:rsidR="000F6B3D" w:rsidRDefault="000F6B3D">
      <w:pPr>
        <w:pStyle w:val="NBSclause"/>
        <w:jc w:val="both"/>
      </w:pPr>
    </w:p>
    <w:p w:rsidR="000F6B3D" w:rsidRDefault="000F6B3D">
      <w:pPr>
        <w:pStyle w:val="NBSclause"/>
        <w:jc w:val="both"/>
      </w:pPr>
      <w:r>
        <w:t>8</w:t>
      </w:r>
      <w:r>
        <w:tab/>
      </w:r>
      <w:r>
        <w:rPr>
          <w:vanish/>
        </w:rPr>
        <w:t>R10/1010</w:t>
      </w:r>
      <w:r>
        <w:tab/>
        <w:t>COATED PIPEWORK/GUTTERS: Make good to coatings after cutting and any other damage or re-coat, as recommended by the manufacturer.</w:t>
      </w:r>
    </w:p>
    <w:p w:rsidR="000F6B3D" w:rsidRDefault="000F6B3D">
      <w:pPr>
        <w:pStyle w:val="NBSclause"/>
        <w:jc w:val="both"/>
      </w:pPr>
    </w:p>
    <w:p w:rsidR="000F6B3D" w:rsidRDefault="000F6B3D">
      <w:pPr>
        <w:pStyle w:val="NBSclause"/>
        <w:jc w:val="both"/>
      </w:pPr>
      <w:r>
        <w:lastRenderedPageBreak/>
        <w:t>9</w:t>
      </w:r>
      <w:r>
        <w:tab/>
      </w:r>
      <w:r>
        <w:rPr>
          <w:vanish/>
        </w:rPr>
        <w:t>R10/20</w:t>
      </w:r>
      <w:r>
        <w:tab/>
        <w:t>IDENTIFICATION OF INTERNAL RAINWATER PIPEWORK: To BS 1710 using self-adhesive bands or identification clips located at junctions, at both sides of each slab, bulkhead and wall penetration, and elsewhere as directed.</w:t>
      </w:r>
    </w:p>
    <w:p w:rsidR="000F6B3D" w:rsidRDefault="000F6B3D">
      <w:pPr>
        <w:pStyle w:val="NBSclause"/>
        <w:jc w:val="both"/>
      </w:pPr>
    </w:p>
    <w:p w:rsidR="00DC5E1A" w:rsidRDefault="00DC5E1A">
      <w:pPr>
        <w:pStyle w:val="NBSclause"/>
        <w:jc w:val="both"/>
      </w:pPr>
    </w:p>
    <w:p w:rsidR="000F6B3D" w:rsidRDefault="000F6B3D">
      <w:pPr>
        <w:pStyle w:val="NBSclause"/>
        <w:jc w:val="both"/>
      </w:pPr>
      <w:r>
        <w:rPr>
          <w:vanish/>
        </w:rPr>
        <w:t>R10/</w:t>
      </w:r>
      <w:r>
        <w:t>10</w:t>
      </w:r>
      <w:r>
        <w:tab/>
      </w:r>
      <w:r>
        <w:tab/>
        <w:t>TESTING GENERALLY:</w:t>
      </w:r>
    </w:p>
    <w:p w:rsidR="000F6B3D" w:rsidRDefault="000F6B3D">
      <w:pPr>
        <w:pStyle w:val="NBSclause"/>
        <w:jc w:val="both"/>
      </w:pPr>
      <w:r>
        <w:tab/>
        <w:t>-</w:t>
      </w:r>
      <w:r>
        <w:tab/>
        <w:t>Inform CA sufficiently in advance to give him a reasonable opportunity to observe tests.</w:t>
      </w:r>
    </w:p>
    <w:p w:rsidR="000F6B3D" w:rsidRDefault="000F6B3D">
      <w:pPr>
        <w:pStyle w:val="NBSclause"/>
        <w:jc w:val="both"/>
      </w:pPr>
      <w:r>
        <w:tab/>
        <w:t>-</w:t>
      </w:r>
      <w:r>
        <w:tab/>
        <w:t>Check that all sections of installation are free from obstruction and debris before testing.</w:t>
      </w:r>
    </w:p>
    <w:p w:rsidR="000F6B3D" w:rsidRDefault="000F6B3D">
      <w:pPr>
        <w:pStyle w:val="NBSclause"/>
        <w:jc w:val="both"/>
      </w:pPr>
      <w:r>
        <w:tab/>
        <w:t>-</w:t>
      </w:r>
      <w:r>
        <w:tab/>
        <w:t>Provide clean water, assistance and apparatus for testing as required.</w:t>
      </w:r>
    </w:p>
    <w:p w:rsidR="000F6B3D" w:rsidRDefault="000F6B3D">
      <w:pPr>
        <w:pStyle w:val="NBSclause"/>
        <w:jc w:val="both"/>
      </w:pPr>
      <w:r>
        <w:tab/>
        <w:t>-</w:t>
      </w:r>
      <w:r>
        <w:tab/>
        <w:t>Carry out tests as specified. After testing, locate and remedy all defects without delay and retest as instructed.</w:t>
      </w:r>
    </w:p>
    <w:p w:rsidR="000F6B3D" w:rsidRDefault="000F6B3D">
      <w:pPr>
        <w:pStyle w:val="NBSclause"/>
        <w:jc w:val="both"/>
      </w:pPr>
      <w:r>
        <w:tab/>
        <w:t>-</w:t>
      </w:r>
      <w:r>
        <w:tab/>
        <w:t>Keep a record of all tests and provide a copy of each to the CA.</w:t>
      </w:r>
    </w:p>
    <w:p w:rsidR="000F6B3D" w:rsidRDefault="000F6B3D">
      <w:pPr>
        <w:pStyle w:val="NBSclause"/>
        <w:jc w:val="both"/>
      </w:pPr>
    </w:p>
    <w:p w:rsidR="000F6B3D" w:rsidRDefault="000F6B3D">
      <w:pPr>
        <w:pStyle w:val="NBSclause"/>
        <w:jc w:val="both"/>
      </w:pPr>
      <w:r>
        <w:t>11</w:t>
      </w:r>
      <w:r>
        <w:tab/>
      </w:r>
      <w:r>
        <w:rPr>
          <w:vanish/>
        </w:rPr>
        <w:t>R10/13</w:t>
      </w:r>
      <w:r>
        <w:tab/>
        <w:t>INTERNAL PIPEWORK TEST:</w:t>
      </w:r>
    </w:p>
    <w:p w:rsidR="000F6B3D" w:rsidRDefault="000F6B3D">
      <w:pPr>
        <w:pStyle w:val="NBSclause"/>
        <w:jc w:val="both"/>
      </w:pPr>
      <w:r>
        <w:tab/>
        <w:t>-</w:t>
      </w:r>
      <w:r>
        <w:tab/>
        <w:t>Temporarily seal open ends of pipework with plugs.</w:t>
      </w:r>
    </w:p>
    <w:p w:rsidR="000F6B3D" w:rsidRDefault="000F6B3D">
      <w:pPr>
        <w:pStyle w:val="NBSclause"/>
        <w:jc w:val="both"/>
      </w:pPr>
      <w:r>
        <w:tab/>
        <w:t>-</w:t>
      </w:r>
      <w:r>
        <w:tab/>
        <w:t>Connect a U tube water gauge and air pump via a plug.</w:t>
      </w:r>
    </w:p>
    <w:p w:rsidR="000F6B3D" w:rsidRDefault="000F6B3D">
      <w:pPr>
        <w:pStyle w:val="NBSclause"/>
        <w:jc w:val="both"/>
      </w:pPr>
      <w:r>
        <w:tab/>
        <w:t>-</w:t>
      </w:r>
      <w:r>
        <w:tab/>
        <w:t>Pump air into pipework until gauge registers 38 mm.</w:t>
      </w:r>
    </w:p>
    <w:p w:rsidR="000F6B3D" w:rsidRDefault="000F6B3D">
      <w:pPr>
        <w:pStyle w:val="NBSclause"/>
        <w:jc w:val="both"/>
      </w:pPr>
      <w:r>
        <w:tab/>
        <w:t>-</w:t>
      </w:r>
      <w:r>
        <w:tab/>
        <w:t>Allow a period for temperature stabilization, after which the pressure of 38 mm is to be maintained without loss for not less than 5 minutes.</w:t>
      </w:r>
    </w:p>
    <w:p w:rsidR="000F6B3D" w:rsidRDefault="000F6B3D">
      <w:pPr>
        <w:pStyle w:val="NBSclause"/>
        <w:jc w:val="both"/>
      </w:pPr>
    </w:p>
    <w:p w:rsidR="000F6B3D" w:rsidRDefault="000F6B3D">
      <w:pPr>
        <w:pStyle w:val="NBSclause"/>
        <w:jc w:val="both"/>
      </w:pPr>
      <w:r>
        <w:rPr>
          <w:vanish/>
        </w:rPr>
        <w:t>R10/</w:t>
      </w:r>
      <w:r>
        <w:t>12</w:t>
      </w:r>
      <w:r>
        <w:tab/>
      </w:r>
      <w:r>
        <w:tab/>
        <w:t>GUTTER TEST: Block all outlets, fill gutters to overflow level and after 5 minutes closely inspect for leakage.</w:t>
      </w:r>
    </w:p>
    <w:p w:rsidR="000F6B3D" w:rsidRDefault="000F6B3D">
      <w:pPr>
        <w:pStyle w:val="NBSclause"/>
        <w:jc w:val="both"/>
      </w:pPr>
    </w:p>
    <w:p w:rsidR="000F6B3D" w:rsidRDefault="000F6B3D">
      <w:pPr>
        <w:pStyle w:val="NBSclause"/>
        <w:jc w:val="both"/>
      </w:pPr>
      <w:r>
        <w:rPr>
          <w:vanish/>
        </w:rPr>
        <w:t>R10/</w:t>
      </w:r>
      <w:r>
        <w:t>13</w:t>
      </w:r>
      <w:r>
        <w:tab/>
      </w:r>
      <w:r>
        <w:tab/>
        <w:t>IMMEDIATELY BEFORE HANDOVER:</w:t>
      </w:r>
    </w:p>
    <w:p w:rsidR="000F6B3D" w:rsidRDefault="000F6B3D">
      <w:pPr>
        <w:pStyle w:val="NBSclause"/>
        <w:jc w:val="both"/>
      </w:pPr>
      <w:r>
        <w:tab/>
        <w:t>-</w:t>
      </w:r>
      <w:r>
        <w:tab/>
        <w:t>Remove construction rubbish and debris from all roofs and gutters. Where possible, sweep and remove fine dust, which may enter rainwater systems. Do not sweep or flush dust or debris into the rainwater system.</w:t>
      </w:r>
    </w:p>
    <w:p w:rsidR="000F6B3D" w:rsidRDefault="000F6B3D">
      <w:pPr>
        <w:pStyle w:val="NBSclause"/>
        <w:jc w:val="both"/>
      </w:pPr>
      <w:r>
        <w:tab/>
        <w:t>-</w:t>
      </w:r>
      <w:r>
        <w:tab/>
        <w:t>Remove swarf, debris and temporary caps from the entire rainwater installation.</w:t>
      </w:r>
    </w:p>
    <w:p w:rsidR="000F6B3D" w:rsidRDefault="000F6B3D">
      <w:pPr>
        <w:pStyle w:val="NBSclause"/>
        <w:jc w:val="both"/>
      </w:pPr>
      <w:r>
        <w:tab/>
        <w:t>-</w:t>
      </w:r>
      <w:r>
        <w:tab/>
        <w:t>Ensure that all access covers, outlet gratings, etc. are secured complete with all fixings.</w:t>
      </w:r>
    </w:p>
    <w:p w:rsidR="000F6B3D" w:rsidRDefault="000F6B3D">
      <w:pPr>
        <w:pStyle w:val="NBSclause"/>
        <w:jc w:val="both"/>
      </w:pPr>
    </w:p>
    <w:p w:rsidR="000F6B3D" w:rsidRDefault="000F6B3D">
      <w:pPr>
        <w:pStyle w:val="NBSclause"/>
        <w:jc w:val="both"/>
      </w:pPr>
    </w:p>
    <w:p w:rsidR="000F6B3D" w:rsidRDefault="000F6B3D">
      <w:pPr>
        <w:pStyle w:val="NBSheading"/>
        <w:jc w:val="both"/>
      </w:pPr>
    </w:p>
    <w:p w:rsidR="000F6B3D" w:rsidRDefault="000F6B3D">
      <w:pPr>
        <w:pStyle w:val="NBSsub-indent"/>
        <w:jc w:val="both"/>
      </w:pPr>
    </w:p>
    <w:p w:rsidR="000F6B3D" w:rsidRDefault="000F6B3D">
      <w:pPr>
        <w:jc w:val="both"/>
      </w:pPr>
    </w:p>
    <w:sectPr w:rsidR="000F6B3D">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406E5C"/>
    <w:multiLevelType w:val="multilevel"/>
    <w:tmpl w:val="360CFB26"/>
    <w:lvl w:ilvl="0">
      <w:start w:val="3"/>
      <w:numFmt w:val="decimal"/>
      <w:lvlText w:val="%1"/>
      <w:lvlJc w:val="left"/>
      <w:pPr>
        <w:tabs>
          <w:tab w:val="num" w:pos="675"/>
        </w:tabs>
        <w:ind w:left="675" w:hanging="675"/>
      </w:pPr>
      <w:rPr>
        <w:rFonts w:hint="default"/>
      </w:rPr>
    </w:lvl>
    <w:lvl w:ilvl="1">
      <w:start w:val="2"/>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34A72C79"/>
    <w:multiLevelType w:val="singleLevel"/>
    <w:tmpl w:val="BCB62E7A"/>
    <w:lvl w:ilvl="0">
      <w:numFmt w:val="bullet"/>
      <w:lvlText w:val="-"/>
      <w:lvlJc w:val="left"/>
      <w:pPr>
        <w:tabs>
          <w:tab w:val="num" w:pos="675"/>
        </w:tabs>
        <w:ind w:left="675" w:hanging="390"/>
      </w:pPr>
      <w:rPr>
        <w:rFonts w:ascii="Times New Roman" w:hAnsi="Times New Roman" w:hint="default"/>
      </w:rPr>
    </w:lvl>
  </w:abstractNum>
  <w:abstractNum w:abstractNumId="2">
    <w:nsid w:val="34EB4DC3"/>
    <w:multiLevelType w:val="singleLevel"/>
    <w:tmpl w:val="FE1AB0DE"/>
    <w:lvl w:ilvl="0">
      <w:start w:val="1"/>
      <w:numFmt w:val="decimal"/>
      <w:lvlText w:val="%1"/>
      <w:lvlJc w:val="left"/>
      <w:pPr>
        <w:tabs>
          <w:tab w:val="num" w:pos="675"/>
        </w:tabs>
        <w:ind w:left="675" w:hanging="675"/>
      </w:pPr>
      <w:rPr>
        <w:rFonts w:hint="default"/>
      </w:rPr>
    </w:lvl>
  </w:abstractNum>
  <w:abstractNum w:abstractNumId="3">
    <w:nsid w:val="4588351D"/>
    <w:multiLevelType w:val="hybridMultilevel"/>
    <w:tmpl w:val="D0A4D462"/>
    <w:lvl w:ilvl="0" w:tplc="86469468">
      <w:start w:val="13"/>
      <w:numFmt w:val="bullet"/>
      <w:lvlText w:val="-"/>
      <w:lvlJc w:val="left"/>
      <w:pPr>
        <w:tabs>
          <w:tab w:val="num" w:pos="675"/>
        </w:tabs>
        <w:ind w:left="675" w:hanging="390"/>
      </w:pPr>
      <w:rPr>
        <w:rFonts w:ascii="Times New Roman" w:eastAsia="Times New Roman" w:hAnsi="Times New Roman" w:cs="Times New Roman"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4">
    <w:nsid w:val="6B7410A2"/>
    <w:multiLevelType w:val="singleLevel"/>
    <w:tmpl w:val="A31AAEC2"/>
    <w:lvl w:ilvl="0">
      <w:start w:val="4"/>
      <w:numFmt w:val="decimal"/>
      <w:lvlText w:val="%1"/>
      <w:lvlJc w:val="left"/>
      <w:pPr>
        <w:tabs>
          <w:tab w:val="num" w:pos="675"/>
        </w:tabs>
        <w:ind w:left="675" w:hanging="675"/>
      </w:pPr>
      <w:rPr>
        <w:rFonts w:hint="default"/>
      </w:rPr>
    </w:lvl>
  </w:abstractNum>
  <w:abstractNum w:abstractNumId="5">
    <w:nsid w:val="6CE601CC"/>
    <w:multiLevelType w:val="singleLevel"/>
    <w:tmpl w:val="4ECC44DA"/>
    <w:lvl w:ilvl="0">
      <w:start w:val="1"/>
      <w:numFmt w:val="bullet"/>
      <w:lvlText w:val="-"/>
      <w:lvlJc w:val="left"/>
      <w:pPr>
        <w:tabs>
          <w:tab w:val="num" w:pos="675"/>
        </w:tabs>
        <w:ind w:left="675" w:hanging="390"/>
      </w:pPr>
      <w:rPr>
        <w:rFonts w:ascii="Times New Roman" w:hAnsi="Times New Roman" w:hint="default"/>
      </w:rPr>
    </w:lvl>
  </w:abstractNum>
  <w:num w:numId="1">
    <w:abstractNumId w:val="1"/>
  </w:num>
  <w:num w:numId="2">
    <w:abstractNumId w:val="2"/>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B3D"/>
    <w:rsid w:val="000F6B3D"/>
    <w:rsid w:val="002A3B58"/>
    <w:rsid w:val="008054CC"/>
    <w:rsid w:val="008F1531"/>
    <w:rsid w:val="00BA54A8"/>
    <w:rsid w:val="00CB5838"/>
    <w:rsid w:val="00DC5E1A"/>
    <w:rsid w:val="00E3621E"/>
    <w:rsid w:val="00EC4C40"/>
    <w:rsid w:val="00FE68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BSclause">
    <w:name w:val="NBS clause"/>
    <w:basedOn w:val="Normal"/>
    <w:pPr>
      <w:tabs>
        <w:tab w:val="left" w:pos="284"/>
        <w:tab w:val="left" w:pos="680"/>
      </w:tabs>
      <w:ind w:left="680" w:hanging="680"/>
    </w:pPr>
    <w:rPr>
      <w:rFonts w:ascii="Arial" w:hAnsi="Arial"/>
      <w:sz w:val="22"/>
      <w:lang w:val="en-US"/>
    </w:rPr>
  </w:style>
  <w:style w:type="paragraph" w:customStyle="1" w:styleId="NBSheading">
    <w:name w:val="NBS heading"/>
    <w:basedOn w:val="Normal"/>
    <w:pPr>
      <w:tabs>
        <w:tab w:val="left" w:pos="284"/>
        <w:tab w:val="left" w:pos="680"/>
      </w:tabs>
      <w:ind w:left="680" w:hanging="680"/>
    </w:pPr>
    <w:rPr>
      <w:rFonts w:ascii="Arial" w:hAnsi="Arial"/>
      <w:b/>
      <w:sz w:val="24"/>
      <w:lang w:val="en-US"/>
    </w:rPr>
  </w:style>
  <w:style w:type="paragraph" w:customStyle="1" w:styleId="NBSsub-indent">
    <w:name w:val="NBS sub-indent"/>
    <w:basedOn w:val="Normal"/>
    <w:pPr>
      <w:tabs>
        <w:tab w:val="left" w:pos="284"/>
        <w:tab w:val="left" w:pos="680"/>
        <w:tab w:val="left" w:pos="964"/>
      </w:tabs>
      <w:ind w:left="964" w:hanging="964"/>
    </w:pPr>
    <w:rPr>
      <w:rFonts w:ascii="Arial" w:hAnsi="Arial"/>
      <w:sz w:val="22"/>
      <w:lang w:val="en-US"/>
    </w:rPr>
  </w:style>
  <w:style w:type="character" w:styleId="Hyperlink">
    <w:name w:val="Hyperlink"/>
    <w:basedOn w:val="DefaultParagraphFont"/>
    <w:rsid w:val="008054CC"/>
    <w:rPr>
      <w:color w:val="0000FF" w:themeColor="hyperlink"/>
      <w:u w:val="single"/>
    </w:rPr>
  </w:style>
  <w:style w:type="character" w:styleId="FollowedHyperlink">
    <w:name w:val="FollowedHyperlink"/>
    <w:basedOn w:val="DefaultParagraphFont"/>
    <w:rsid w:val="008054C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BSclause">
    <w:name w:val="NBS clause"/>
    <w:basedOn w:val="Normal"/>
    <w:pPr>
      <w:tabs>
        <w:tab w:val="left" w:pos="284"/>
        <w:tab w:val="left" w:pos="680"/>
      </w:tabs>
      <w:ind w:left="680" w:hanging="680"/>
    </w:pPr>
    <w:rPr>
      <w:rFonts w:ascii="Arial" w:hAnsi="Arial"/>
      <w:sz w:val="22"/>
      <w:lang w:val="en-US"/>
    </w:rPr>
  </w:style>
  <w:style w:type="paragraph" w:customStyle="1" w:styleId="NBSheading">
    <w:name w:val="NBS heading"/>
    <w:basedOn w:val="Normal"/>
    <w:pPr>
      <w:tabs>
        <w:tab w:val="left" w:pos="284"/>
        <w:tab w:val="left" w:pos="680"/>
      </w:tabs>
      <w:ind w:left="680" w:hanging="680"/>
    </w:pPr>
    <w:rPr>
      <w:rFonts w:ascii="Arial" w:hAnsi="Arial"/>
      <w:b/>
      <w:sz w:val="24"/>
      <w:lang w:val="en-US"/>
    </w:rPr>
  </w:style>
  <w:style w:type="paragraph" w:customStyle="1" w:styleId="NBSsub-indent">
    <w:name w:val="NBS sub-indent"/>
    <w:basedOn w:val="Normal"/>
    <w:pPr>
      <w:tabs>
        <w:tab w:val="left" w:pos="284"/>
        <w:tab w:val="left" w:pos="680"/>
        <w:tab w:val="left" w:pos="964"/>
      </w:tabs>
      <w:ind w:left="964" w:hanging="964"/>
    </w:pPr>
    <w:rPr>
      <w:rFonts w:ascii="Arial" w:hAnsi="Arial"/>
      <w:sz w:val="22"/>
      <w:lang w:val="en-US"/>
    </w:rPr>
  </w:style>
  <w:style w:type="character" w:styleId="Hyperlink">
    <w:name w:val="Hyperlink"/>
    <w:basedOn w:val="DefaultParagraphFont"/>
    <w:rsid w:val="008054CC"/>
    <w:rPr>
      <w:color w:val="0000FF" w:themeColor="hyperlink"/>
      <w:u w:val="single"/>
    </w:rPr>
  </w:style>
  <w:style w:type="character" w:styleId="FollowedHyperlink">
    <w:name w:val="FollowedHyperlink"/>
    <w:basedOn w:val="DefaultParagraphFont"/>
    <w:rsid w:val="008054C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79.170.44.81/siphonic-roof-drainage.co.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3</Pages>
  <Words>1035</Words>
  <Characters>5904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SPECIFICATION FOR RETRO-FIT SIPHONIC SYSTEM –</vt:lpstr>
    </vt:vector>
  </TitlesOfParts>
  <Company>CRM</Company>
  <LinksUpToDate>false</LinksUpToDate>
  <CharactersWithSpaces>6926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RETRO-FIT SIPHONIC SYSTEM –</dc:title>
  <dc:creator>Malcolm</dc:creator>
  <cp:lastModifiedBy>MRC_Main</cp:lastModifiedBy>
  <cp:revision>4</cp:revision>
  <cp:lastPrinted>2002-07-23T16:08:00Z</cp:lastPrinted>
  <dcterms:created xsi:type="dcterms:W3CDTF">2018-05-08T13:18:00Z</dcterms:created>
  <dcterms:modified xsi:type="dcterms:W3CDTF">2018-05-08T14:04:00Z</dcterms:modified>
</cp:coreProperties>
</file>